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240" w:lineRule="auto" w:line="276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СОГЛАШЕНИЕ</w:t>
      </w:r>
      <w:r>
        <w:rPr>
          <w:rFonts w:ascii="Times New Roman" w:cs="Times New Roman" w:hAnsi="Times New Roman"/>
          <w:b/>
        </w:rPr>
        <w:t xml:space="preserve"> О СОТРУДНИЧЕСТВЕ </w:t>
      </w:r>
    </w:p>
    <w:p>
      <w:pPr>
        <w:pStyle w:val="style0"/>
        <w:tabs>
          <w:tab w:val="right" w:leader="none" w:pos="9355"/>
        </w:tabs>
        <w:spacing w:after="120" w:lineRule="auto" w:line="276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г. Москва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«</w:t>
      </w:r>
      <w:r>
        <w:rPr>
          <w:rFonts w:ascii="Times New Roman" w:cs="Times New Roman" w:hAnsi="Times New Roman"/>
          <w:b/>
        </w:rPr>
        <w:t/>
      </w:r>
      <w:r>
        <w:rPr>
          <w:rFonts w:ascii="Times New Roman" w:cs="Times New Roman" w:hAnsi="Times New Roman"/>
          <w:b/>
        </w:rPr>
        <w:t/>
      </w:r>
      <w:r>
        <w:rPr>
          <w:rFonts w:ascii="Times New Roman" w:cs="Times New Roman" w:hAnsi="Times New Roman"/>
          <w:b/>
        </w:rPr>
        <w:t>__</w:t>
      </w:r>
      <w:r>
        <w:rPr>
          <w:rFonts w:ascii="Times New Roman" w:cs="Times New Roman" w:hAnsi="Times New Roman"/>
          <w:b/>
        </w:rPr>
        <w:t>__</w:t>
      </w:r>
      <w:r>
        <w:rPr>
          <w:rFonts w:ascii="Times New Roman" w:cs="Times New Roman" w:hAnsi="Times New Roman"/>
          <w:b/>
        </w:rPr>
        <w:t xml:space="preserve">» </w:t>
      </w:r>
      <w:r>
        <w:rPr>
          <w:rFonts w:ascii="Times New Roman" w:cs="Times New Roman" w:hAnsi="Times New Roman"/>
          <w:b/>
        </w:rPr>
        <w:t>________</w:t>
      </w:r>
      <w:r>
        <w:rPr>
          <w:rFonts w:ascii="Times New Roman" w:cs="Times New Roman" w:hAnsi="Times New Roman"/>
          <w:b/>
        </w:rPr>
        <w:t xml:space="preserve"> 20</w:t>
      </w:r>
      <w:r>
        <w:rPr>
          <w:rFonts w:ascii="Times New Roman" w:cs="Times New Roman" w:hAnsi="Times New Roman"/>
          <w:b/>
        </w:rPr>
        <w:t>18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г.</w:t>
      </w:r>
    </w:p>
    <w:p>
      <w:pPr>
        <w:pStyle w:val="style0"/>
        <w:autoSpaceDE w:val="false"/>
        <w:autoSpaceDN w:val="false"/>
        <w:adjustRightInd w:val="false"/>
        <w:spacing w:after="60" w:lineRule="auto" w:line="276"/>
        <w:ind w:firstLine="709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Автономная некоммерческая организация</w:t>
      </w:r>
      <w:r>
        <w:rPr>
          <w:rFonts w:ascii="Times New Roman" w:cs="Times New Roman" w:hAnsi="Times New Roman"/>
        </w:rPr>
        <w:t xml:space="preserve"> «</w:t>
      </w:r>
      <w:r>
        <w:rPr>
          <w:rFonts w:ascii="Times New Roman" w:cs="Times New Roman" w:hAnsi="Times New Roman"/>
        </w:rPr>
        <w:t>Центр социальной адаптации детей «Живу с культурой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>, в дальнейшем именуемая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  <w:b/>
        </w:rPr>
        <w:t>Центр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>, в лице</w:t>
      </w:r>
      <w:bookmarkStart w:id="0" w:name="OLE_LINK1"/>
      <w:bookmarkStart w:id="1" w:name="OLE_LINK2"/>
      <w:r>
        <w:rPr>
          <w:rFonts w:ascii="Times New Roman" w:cs="Times New Roman" w:hAnsi="Times New Roman"/>
        </w:rPr>
        <w:t xml:space="preserve"> </w:t>
      </w:r>
      <w:bookmarkEnd w:id="0"/>
      <w:bookmarkEnd w:id="1"/>
      <w:r>
        <w:rPr>
          <w:rFonts w:ascii="Times New Roman" w:cs="Times New Roman" w:hAnsi="Times New Roman"/>
        </w:rPr>
        <w:t xml:space="preserve">директора </w:t>
      </w:r>
      <w:r>
        <w:rPr>
          <w:rFonts w:ascii="Times New Roman" w:cs="Times New Roman" w:hAnsi="Times New Roman"/>
        </w:rPr>
        <w:t>Борисовой Дарьи Вячеславовны</w:t>
      </w:r>
      <w:r>
        <w:rPr>
          <w:rFonts w:ascii="Times New Roman" w:cs="Times New Roman" w:hAnsi="Times New Roman"/>
        </w:rPr>
        <w:t>, дейст</w:t>
      </w:r>
      <w:r>
        <w:rPr>
          <w:rFonts w:ascii="Times New Roman" w:cs="Times New Roman" w:hAnsi="Times New Roman"/>
        </w:rPr>
        <w:t>вующего на основании Устава, с одной</w:t>
      </w:r>
      <w:r>
        <w:rPr>
          <w:rFonts w:ascii="Times New Roman" w:cs="Times New Roman" w:hAnsi="Times New Roman"/>
        </w:rPr>
        <w:t xml:space="preserve"> стороны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и</w:t>
      </w:r>
    </w:p>
    <w:p>
      <w:pPr>
        <w:pStyle w:val="style0"/>
        <w:autoSpaceDE w:val="false"/>
        <w:autoSpaceDN w:val="false"/>
        <w:adjustRightInd w:val="false"/>
        <w:spacing w:after="60" w:lineRule="auto" w:line="276"/>
        <w:ind w:firstLine="709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[Наименование учреждения]</w:t>
      </w:r>
      <w:r>
        <w:rPr>
          <w:rFonts w:ascii="Times New Roman" w:cs="Times New Roman" w:hAnsi="Times New Roman"/>
        </w:rPr>
        <w:t>, именуемое</w:t>
      </w:r>
      <w:r>
        <w:rPr>
          <w:rFonts w:ascii="Times New Roman" w:cs="Times New Roman" w:hAnsi="Times New Roman"/>
        </w:rPr>
        <w:t xml:space="preserve"> в дальнейшем «</w:t>
      </w:r>
      <w:r>
        <w:rPr>
          <w:rFonts w:ascii="Times New Roman" w:cs="Times New Roman" w:hAnsi="Times New Roman"/>
          <w:b/>
        </w:rPr>
        <w:t>Учреждение</w:t>
      </w:r>
      <w:r>
        <w:rPr>
          <w:rFonts w:ascii="Times New Roman" w:cs="Times New Roman" w:hAnsi="Times New Roman"/>
          <w:b/>
        </w:rPr>
        <w:t>»</w:t>
      </w:r>
      <w:r>
        <w:rPr>
          <w:rFonts w:ascii="Times New Roman" w:cs="Times New Roman" w:hAnsi="Times New Roman"/>
          <w:b/>
        </w:rPr>
        <w:t>,</w:t>
      </w:r>
      <w:r>
        <w:rPr>
          <w:rFonts w:ascii="Times New Roman" w:cs="Times New Roman" w:hAnsi="Times New Roman"/>
        </w:rPr>
        <w:t xml:space="preserve"> в лице </w:t>
      </w:r>
      <w:r>
        <w:rPr>
          <w:rFonts w:ascii="Times New Roman" w:cs="Times New Roman" w:hAnsi="Times New Roman"/>
        </w:rPr>
        <w:t>[</w:t>
      </w:r>
      <w:r>
        <w:rPr>
          <w:rFonts w:ascii="Times New Roman" w:cs="Times New Roman" w:hAnsi="Times New Roman"/>
          <w:i/>
        </w:rPr>
        <w:t>должность и ФИО подписанта</w:t>
      </w:r>
      <w:r>
        <w:rPr>
          <w:rFonts w:ascii="Times New Roman" w:cs="Times New Roman" w:hAnsi="Times New Roman"/>
        </w:rPr>
        <w:t>]</w:t>
      </w:r>
      <w:r>
        <w:rPr>
          <w:rFonts w:ascii="Times New Roman" w:cs="Times New Roman" w:hAnsi="Times New Roman"/>
        </w:rPr>
        <w:t>, действующе</w:t>
      </w:r>
      <w:r>
        <w:rPr>
          <w:rFonts w:ascii="Times New Roman" w:cs="Times New Roman" w:hAnsi="Times New Roman"/>
        </w:rPr>
        <w:t>го</w:t>
      </w:r>
      <w:r>
        <w:rPr>
          <w:rFonts w:ascii="Times New Roman" w:cs="Times New Roman" w:hAnsi="Times New Roman"/>
        </w:rPr>
        <w:t xml:space="preserve"> на основании </w:t>
      </w:r>
      <w:r>
        <w:rPr>
          <w:rFonts w:ascii="Times New Roman" w:cs="Times New Roman" w:hAnsi="Times New Roman"/>
        </w:rPr>
        <w:t>[</w:t>
      </w:r>
      <w:r>
        <w:rPr>
          <w:rFonts w:ascii="Times New Roman" w:cs="Times New Roman" w:hAnsi="Times New Roman"/>
          <w:i/>
        </w:rPr>
        <w:t>Устава</w:t>
      </w:r>
      <w:r>
        <w:rPr>
          <w:rFonts w:ascii="Times New Roman" w:cs="Times New Roman" w:hAnsi="Times New Roman"/>
          <w:i/>
        </w:rPr>
        <w:t xml:space="preserve"> или доверенности</w:t>
      </w:r>
      <w:r>
        <w:rPr>
          <w:rFonts w:ascii="Times New Roman" w:cs="Times New Roman" w:hAnsi="Times New Roman"/>
        </w:rPr>
        <w:t>]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с другой стороны,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240" w:lineRule="auto" w:line="276"/>
        <w:ind w:firstLine="709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далее совместно</w:t>
      </w:r>
      <w:r>
        <w:rPr>
          <w:rFonts w:ascii="Times New Roman" w:cs="Times New Roman" w:hAnsi="Times New Roman"/>
        </w:rPr>
        <w:t xml:space="preserve"> именуемые </w:t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  <w:b/>
        </w:rPr>
        <w:t>Стороны</w:t>
      </w:r>
      <w:r>
        <w:rPr>
          <w:rFonts w:ascii="Times New Roman" w:cs="Times New Roman" w:hAnsi="Times New Roman"/>
        </w:rPr>
        <w:t>», а по-отдельности – «</w:t>
      </w:r>
      <w:r>
        <w:rPr>
          <w:rFonts w:ascii="Times New Roman" w:cs="Times New Roman" w:hAnsi="Times New Roman"/>
          <w:b/>
        </w:rPr>
        <w:t>Сторона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>, заключили настоящ</w:t>
      </w:r>
      <w:r>
        <w:rPr>
          <w:rFonts w:ascii="Times New Roman" w:cs="Times New Roman" w:hAnsi="Times New Roman"/>
        </w:rPr>
        <w:t>ее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соглашение</w:t>
      </w:r>
      <w:r>
        <w:rPr>
          <w:rFonts w:ascii="Times New Roman" w:cs="Times New Roman" w:hAnsi="Times New Roman"/>
        </w:rPr>
        <w:t xml:space="preserve"> о сотрудничестве </w:t>
      </w:r>
      <w:r>
        <w:rPr>
          <w:rFonts w:ascii="Times New Roman" w:cs="Times New Roman" w:hAnsi="Times New Roman"/>
        </w:rPr>
        <w:t>(далее</w:t>
      </w:r>
      <w:r>
        <w:rPr>
          <w:rFonts w:ascii="Times New Roman" w:cs="Times New Roman" w:hAnsi="Times New Roman"/>
        </w:rPr>
        <w:t xml:space="preserve"> по тексту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  <w:b/>
        </w:rPr>
        <w:t>Соглашение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>) о нижеследующем: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60" w:lineRule="auto" w:line="276"/>
        <w:ind w:left="1066" w:hanging="357"/>
        <w:jc w:val="center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ОБЩИЕ ПОЛОЖЕНИЯ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Предметом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является </w:t>
      </w:r>
      <w:r>
        <w:rPr>
          <w:rFonts w:ascii="Times New Roman" w:cs="Times New Roman" w:hAnsi="Times New Roman"/>
        </w:rPr>
        <w:t>сотрудничество</w:t>
      </w:r>
      <w:r>
        <w:rPr>
          <w:rFonts w:ascii="Times New Roman" w:cs="Times New Roman" w:hAnsi="Times New Roman"/>
        </w:rPr>
        <w:t xml:space="preserve"> Сторон</w:t>
      </w:r>
      <w:r>
        <w:rPr>
          <w:rFonts w:ascii="Times New Roman" w:cs="Times New Roman" w:hAnsi="Times New Roman"/>
        </w:rPr>
        <w:t xml:space="preserve"> в </w:t>
      </w:r>
      <w:r>
        <w:rPr>
          <w:rFonts w:ascii="Times New Roman" w:cs="Times New Roman" w:hAnsi="Times New Roman"/>
        </w:rPr>
        <w:t xml:space="preserve">области </w:t>
      </w:r>
      <w:r>
        <w:rPr>
          <w:rFonts w:ascii="Times New Roman" w:cs="Times New Roman" w:hAnsi="Times New Roman"/>
        </w:rPr>
        <w:t xml:space="preserve">оказания </w:t>
      </w:r>
      <w:r>
        <w:rPr>
          <w:rFonts w:ascii="Times New Roman" w:cs="Times New Roman" w:hAnsi="Times New Roman"/>
        </w:rPr>
        <w:t xml:space="preserve">содействия </w:t>
      </w:r>
      <w:r>
        <w:rPr>
          <w:rFonts w:ascii="Times New Roman" w:cs="Times New Roman" w:hAnsi="Times New Roman"/>
        </w:rPr>
        <w:t>воспитанникам Учреждения</w:t>
      </w:r>
      <w:r>
        <w:rPr>
          <w:rFonts w:ascii="Times New Roman" w:cs="Times New Roman" w:hAnsi="Times New Roman"/>
        </w:rPr>
        <w:t xml:space="preserve"> (далее – «</w:t>
      </w:r>
      <w:r>
        <w:rPr>
          <w:rFonts w:ascii="Times New Roman" w:cs="Times New Roman" w:hAnsi="Times New Roman"/>
          <w:b/>
        </w:rPr>
        <w:t>Благополучатели</w:t>
      </w:r>
      <w:r>
        <w:rPr>
          <w:rFonts w:ascii="Times New Roman" w:cs="Times New Roman" w:hAnsi="Times New Roman"/>
        </w:rPr>
        <w:t>»)</w:t>
      </w:r>
      <w:r>
        <w:rPr>
          <w:rFonts w:ascii="Times New Roman" w:cs="Times New Roman" w:hAnsi="Times New Roman"/>
        </w:rPr>
        <w:t>, в том числе:</w:t>
      </w:r>
      <w:r>
        <w:rPr>
          <w:rFonts w:ascii="Times New Roman" w:cs="Times New Roman" w:hAnsi="Times New Roman"/>
        </w:rPr>
        <w:t xml:space="preserve"> развитие детского творчества, создание оптимальных условий, способствующих гармоничному развитию творческих способностей Благополучателей, побуждение Благополучателей к творческому и личностному росту, адаптация Благополучателей в Учреждении и побуждение к взаимодействию друг с другом и третьими лицами, организация культурного досуга Благополучателей, включая организацию и проведение регулярных мероприятий, организацию выездов Благополучателей </w:t>
      </w:r>
      <w:r>
        <w:rPr>
          <w:rFonts w:ascii="Times New Roman" w:cs="Times New Roman" w:hAnsi="Times New Roman"/>
        </w:rPr>
        <w:t>для их участия</w:t>
      </w:r>
      <w:r>
        <w:rPr>
          <w:rFonts w:ascii="Times New Roman" w:cs="Times New Roman" w:hAnsi="Times New Roman"/>
        </w:rPr>
        <w:t xml:space="preserve"> в творческих конкурсах, фестивалях и иных аналогичных мероприятиях.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связи с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осуществлением Сторонами некоммерческой деятельности их сотрудничество в рамках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не является предпринимательской деятельностью</w:t>
      </w:r>
      <w:r>
        <w:rPr>
          <w:rFonts w:ascii="Times New Roman" w:cs="Times New Roman" w:hAnsi="Times New Roman"/>
        </w:rPr>
        <w:t xml:space="preserve"> или приносящей доход деятельностью</w:t>
      </w:r>
      <w:r>
        <w:rPr>
          <w:rFonts w:ascii="Times New Roman" w:cs="Times New Roman" w:hAnsi="Times New Roman"/>
        </w:rPr>
        <w:t xml:space="preserve">, а преследует общеполезные цели, направленные на достижение общественных благ.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Деятельность Сторон в рамках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не подразумевает никаких финансовых отношений и расчетов Сторон. Стороны не получают доход в рамках осуществляемой по </w:t>
      </w:r>
      <w:r>
        <w:rPr>
          <w:rFonts w:ascii="Times New Roman" w:cs="Times New Roman" w:hAnsi="Times New Roman"/>
        </w:rPr>
        <w:t>Соглашению</w:t>
      </w:r>
      <w:r>
        <w:rPr>
          <w:rFonts w:ascii="Times New Roman" w:cs="Times New Roman" w:hAnsi="Times New Roman"/>
        </w:rPr>
        <w:t xml:space="preserve"> деятельности.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24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договорились действовать совместно без образования юридического лица с целью достижения некоммерческих целей. </w:t>
      </w:r>
      <w:r>
        <w:rPr>
          <w:rFonts w:ascii="Times New Roman" w:cs="Times New Roman" w:hAnsi="Times New Roman"/>
        </w:rPr>
        <w:t xml:space="preserve">При реализации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Стороны действуют в пределах своей компетенции в соответствии с законодательством Российской Федерации и положениями </w:t>
      </w:r>
      <w:r>
        <w:rPr>
          <w:rFonts w:ascii="Times New Roman" w:cs="Times New Roman" w:hAnsi="Times New Roman"/>
        </w:rPr>
        <w:t>Соглашения.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60" w:lineRule="auto" w:line="276"/>
        <w:ind w:left="1066" w:hanging="357"/>
        <w:jc w:val="center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ПРАВА И ОБЯЗАННОСТИ СТОРОН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обязуются осуществлять сотрудничество в рамках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в соответствии с договоренностями, предусмотренными Соглашением, приложениями к нему или иными договоренностями, зафиксированными между Сторонами в письменной форме, в том числе посредством обмена письмами по электронной почте.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</w:t>
      </w:r>
      <w:r>
        <w:rPr>
          <w:rFonts w:ascii="Times New Roman" w:cs="Times New Roman" w:hAnsi="Times New Roman"/>
        </w:rPr>
        <w:t xml:space="preserve">ороны обязуются согласовывать объем работ </w:t>
      </w:r>
      <w:r>
        <w:rPr>
          <w:rFonts w:ascii="Times New Roman" w:cs="Times New Roman" w:hAnsi="Times New Roman"/>
        </w:rPr>
        <w:t xml:space="preserve">и их распределение между Сторонами в рамках сотрудничества </w:t>
      </w:r>
      <w:r>
        <w:rPr>
          <w:rFonts w:ascii="Times New Roman" w:cs="Times New Roman" w:hAnsi="Times New Roman"/>
        </w:rPr>
        <w:t>в том числе посредством электронной почты или путем телефонных переговоров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по своему усмотрению вправе проводить рекламно-информационное сопровождение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</w:rPr>
        <w:t xml:space="preserve">воего сотрудничества при этом соблюдая конфиденциальность и сохранность персональных данных </w:t>
      </w:r>
      <w:r>
        <w:rPr>
          <w:rFonts w:ascii="Times New Roman" w:cs="Times New Roman" w:hAnsi="Times New Roman"/>
        </w:rPr>
        <w:t>Б</w:t>
      </w:r>
      <w:r>
        <w:rPr>
          <w:rFonts w:ascii="Times New Roman" w:cs="Times New Roman" w:hAnsi="Times New Roman"/>
        </w:rPr>
        <w:t>лагополучателей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самостоятельно несут расходы по исполнению своих обязанностей в рамках </w:t>
      </w:r>
      <w:r>
        <w:rPr>
          <w:rFonts w:ascii="Times New Roman" w:cs="Times New Roman" w:hAnsi="Times New Roman"/>
        </w:rPr>
        <w:t>сотрудничества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Центр</w:t>
      </w:r>
      <w:r>
        <w:rPr>
          <w:rFonts w:ascii="Times New Roman" w:cs="Times New Roman" w:hAnsi="Times New Roman"/>
        </w:rPr>
        <w:t xml:space="preserve"> вправе оказывать помощь Благополучателям вне запроса </w:t>
      </w:r>
      <w:r>
        <w:rPr>
          <w:rFonts w:ascii="Times New Roman" w:cs="Times New Roman" w:hAnsi="Times New Roman"/>
        </w:rPr>
        <w:t>Учреждения</w:t>
      </w:r>
      <w:r>
        <w:rPr>
          <w:rFonts w:ascii="Times New Roman" w:cs="Times New Roman" w:hAnsi="Times New Roman"/>
        </w:rPr>
        <w:t xml:space="preserve"> на свое усмотрение. В данном случае </w:t>
      </w:r>
      <w:r>
        <w:rPr>
          <w:rFonts w:ascii="Times New Roman" w:cs="Times New Roman" w:hAnsi="Times New Roman"/>
        </w:rPr>
        <w:t>Центр</w:t>
      </w:r>
      <w:r>
        <w:rPr>
          <w:rFonts w:ascii="Times New Roman" w:cs="Times New Roman" w:hAnsi="Times New Roman"/>
        </w:rPr>
        <w:t xml:space="preserve"> самостоятельно взаимодействует с Благополучателями, в том числе: заключает </w:t>
      </w:r>
      <w:r>
        <w:rPr>
          <w:rFonts w:ascii="Times New Roman" w:cs="Times New Roman" w:hAnsi="Times New Roman"/>
        </w:rPr>
        <w:t>сопутствующие договоры.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рамках сотрудничества Учреждение обязуется: 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создавать условия для проведения Центром мероприятий для Благополучателей, в т</w:t>
      </w:r>
      <w:r>
        <w:rPr>
          <w:rFonts w:ascii="Times New Roman" w:cs="Times New Roman" w:hAnsi="Times New Roman"/>
        </w:rPr>
        <w:t>ом числе: предоставить помещения</w:t>
      </w:r>
      <w:r>
        <w:rPr>
          <w:rFonts w:ascii="Times New Roman" w:cs="Times New Roman" w:hAnsi="Times New Roman"/>
        </w:rPr>
        <w:t xml:space="preserve"> и необходимый </w:t>
      </w:r>
      <w:r>
        <w:rPr>
          <w:rFonts w:ascii="Times New Roman" w:cs="Times New Roman" w:hAnsi="Times New Roman"/>
        </w:rPr>
        <w:t xml:space="preserve">согласованный с Центром </w:t>
      </w:r>
      <w:r>
        <w:rPr>
          <w:rFonts w:ascii="Times New Roman" w:cs="Times New Roman" w:hAnsi="Times New Roman"/>
        </w:rPr>
        <w:t>инвентарь для проведения мероприятий, обеспечить доступ представителей и добровольцев Центра для организации и проведения мероприятий для Благополучателей, информировать Благополучателей о возможностях участия в мероприятиях Центра;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согласовать с Центром и зафиксировать график проведения мероприятий Центра для Благополучателей в приложениях к Соглашению;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создать условия для осуществления Центром ремонта и/или оформления помещений Учреждения, которые будут использоваться для проведения мероприятий для Благополучателей, в том числе: предоставить согласованные помещения, обеспечить доступ представителей и добровольцев Центра, осуществлять при необходимости по запросу Центра:</w:t>
      </w:r>
    </w:p>
    <w:p>
      <w:pPr>
        <w:pStyle w:val="style179"/>
        <w:numPr>
          <w:ilvl w:val="3"/>
          <w:numId w:val="6"/>
        </w:numPr>
        <w:spacing w:after="0" w:lineRule="auto" w:line="276"/>
        <w:ind w:left="0" w:firstLine="426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согласование и утверждение дизайн-проекта помещения и технических заданий к нему;</w:t>
      </w:r>
    </w:p>
    <w:p>
      <w:pPr>
        <w:pStyle w:val="style179"/>
        <w:numPr>
          <w:ilvl w:val="3"/>
          <w:numId w:val="6"/>
        </w:numPr>
        <w:spacing w:after="0" w:lineRule="auto" w:line="276"/>
        <w:ind w:left="0" w:firstLine="426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письменное назначение со стороны Учреждения ответственного за взаимодействие с Центром и подрядчиками в области проведения технических работ;</w:t>
      </w:r>
    </w:p>
    <w:p>
      <w:pPr>
        <w:pStyle w:val="style179"/>
        <w:numPr>
          <w:ilvl w:val="3"/>
          <w:numId w:val="6"/>
        </w:numPr>
        <w:spacing w:after="0" w:lineRule="auto" w:line="276"/>
        <w:ind w:left="0" w:firstLine="426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организацию пожарной безопасности при проведении ремонта и/или оформления помещений Учреждения;</w:t>
      </w:r>
    </w:p>
    <w:p>
      <w:pPr>
        <w:pStyle w:val="style179"/>
        <w:numPr>
          <w:ilvl w:val="3"/>
          <w:numId w:val="6"/>
        </w:numPr>
        <w:spacing w:after="60" w:lineRule="auto" w:line="276"/>
        <w:ind w:left="0" w:firstLine="425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приемку промежуточных или итоговых ремонтных работ совместно с Центром.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организации и проведения выездных мероприятий предоставить представителей Учреждения для сопровождения Благополучателей</w:t>
      </w:r>
      <w:r>
        <w:rPr>
          <w:rFonts w:ascii="Times New Roman" w:cs="Times New Roman" w:hAnsi="Times New Roman"/>
        </w:rPr>
        <w:t>;</w:t>
      </w:r>
    </w:p>
    <w:p>
      <w:pPr>
        <w:pStyle w:val="style179"/>
        <w:numPr>
          <w:ilvl w:val="2"/>
          <w:numId w:val="6"/>
        </w:numPr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предоставить согласие на обработку персональных данных</w:t>
      </w:r>
      <w:r>
        <w:rPr>
          <w:rFonts w:ascii="Times New Roman" w:cs="Times New Roman" w:hAnsi="Times New Roman"/>
        </w:rPr>
        <w:t>, а также использование фото / видео Благополучателей, участвующих в мероприятиях Центра (если на такое предоставление нет прямого законодательного запрета или иных ограничений со стороны государственных органов).</w:t>
      </w:r>
    </w:p>
    <w:p>
      <w:pPr>
        <w:pStyle w:val="style179"/>
        <w:numPr>
          <w:ilvl w:val="1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рамках сотрудничества Центр обязуется: 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>рганизовывать и проводить для Благополучателей</w:t>
      </w:r>
      <w:r>
        <w:rPr>
          <w:rFonts w:ascii="Times New Roman" w:cs="Times New Roman" w:hAnsi="Times New Roman"/>
        </w:rPr>
        <w:t xml:space="preserve"> мероприятия, в том числе выездные, в рамках целей содействия, согласованных между Центром и Учреждением в п. 1.1. Соглашения;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зависимости от формата проводимых мероприятий направлять своих сотрудников, добровольцев или иных лиц для организации и проведения мероприятий для Благополучателей;</w:t>
      </w:r>
    </w:p>
    <w:p>
      <w:pPr>
        <w:pStyle w:val="style179"/>
        <w:numPr>
          <w:ilvl w:val="2"/>
          <w:numId w:val="6"/>
        </w:numPr>
        <w:spacing w:after="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случае необходимости осуществлять оформление или ремонт помещений, используемых для проведения мероприятий для Благополучателей;</w:t>
      </w:r>
    </w:p>
    <w:p>
      <w:pPr>
        <w:pStyle w:val="style179"/>
        <w:numPr>
          <w:ilvl w:val="2"/>
          <w:numId w:val="6"/>
        </w:numPr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согласовать с Учреждением и зафиксировать график проведения мероприятий Центра для Благополучателей в приложениях к Соглашению.</w:t>
      </w:r>
    </w:p>
    <w:p>
      <w:pPr>
        <w:pStyle w:val="style179"/>
        <w:numPr>
          <w:ilvl w:val="1"/>
          <w:numId w:val="6"/>
        </w:numPr>
        <w:spacing w:after="24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 совместно согласуют помещения, в которых будут проводиться мероприятия для Благополучателей, а также необ</w:t>
      </w:r>
      <w:r>
        <w:rPr>
          <w:rFonts w:ascii="Times New Roman" w:cs="Times New Roman" w:hAnsi="Times New Roman"/>
        </w:rPr>
        <w:t xml:space="preserve">ходимый инвентарь и материалы, которые будут </w:t>
      </w:r>
      <w:r>
        <w:rPr>
          <w:rFonts w:ascii="Times New Roman" w:cs="Times New Roman" w:hAnsi="Times New Roman"/>
        </w:rPr>
        <w:t>использоваться на мероприятиях.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60" w:lineRule="auto" w:line="276"/>
        <w:ind w:left="1066" w:hanging="357"/>
        <w:jc w:val="center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ОТВЕТСТВЕННОСТЬ СТОРОН</w:t>
      </w:r>
      <w:r>
        <w:rPr>
          <w:rFonts w:ascii="Times New Roman" w:cs="Times New Roman" w:hAnsi="Times New Roman"/>
          <w:b/>
        </w:rPr>
        <w:t xml:space="preserve"> И РАЗРЕШЕНИЕ СПОРОВ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При осуществлении Сторонами деятельности в рамках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они несут ответственность в соответствии с</w:t>
      </w:r>
      <w:r>
        <w:rPr>
          <w:rFonts w:ascii="Times New Roman" w:cs="Times New Roman" w:hAnsi="Times New Roman"/>
        </w:rPr>
        <w:t xml:space="preserve"> применимым</w:t>
      </w:r>
      <w:r>
        <w:rPr>
          <w:rFonts w:ascii="Times New Roman" w:cs="Times New Roman" w:hAnsi="Times New Roman"/>
        </w:rPr>
        <w:t xml:space="preserve"> законодательством Российской Федерации.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24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приложат все усилия для разрешения всех споров и разногласий, возникающих или возникших при исполнении </w:t>
      </w:r>
      <w:r>
        <w:rPr>
          <w:rFonts w:ascii="Times New Roman" w:cs="Times New Roman" w:hAnsi="Times New Roman"/>
        </w:rPr>
        <w:t xml:space="preserve">Соглашения </w:t>
      </w:r>
      <w:r>
        <w:rPr>
          <w:rFonts w:ascii="Times New Roman" w:cs="Times New Roman" w:hAnsi="Times New Roman"/>
        </w:rPr>
        <w:t>или в связи с ним, путем переговоров.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60" w:lineRule="auto" w:line="276"/>
        <w:ind w:left="1066" w:hanging="357"/>
        <w:jc w:val="center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КОНФИДЕНЦИАЛЬНАЯ ИНФОРМАЦИЯ И ПЕРСОНАЛЬНЫЕ ДАННЫЕ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 обязуются хранить в тайне и не раскрывать без предварительного письменного согл</w:t>
      </w:r>
      <w:r>
        <w:rPr>
          <w:rFonts w:ascii="Times New Roman" w:cs="Times New Roman" w:hAnsi="Times New Roman"/>
        </w:rPr>
        <w:t>асия другой Стороны</w:t>
      </w:r>
      <w:r>
        <w:rPr>
          <w:rFonts w:ascii="Times New Roman" w:cs="Times New Roman" w:hAnsi="Times New Roman"/>
        </w:rPr>
        <w:t xml:space="preserve"> информацию и данные, ставшие известными Сторонам в связи с обсуждением, заключением и исполнением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 xml:space="preserve"> в соответствии с применимым законодательством.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Обязательства по конфиденциальности, </w:t>
      </w:r>
      <w:r>
        <w:rPr>
          <w:rFonts w:ascii="Times New Roman" w:cs="Times New Roman" w:hAnsi="Times New Roman"/>
        </w:rPr>
        <w:t>изложенные в данном пункте Соглашения</w:t>
      </w:r>
      <w:r>
        <w:rPr>
          <w:rFonts w:ascii="Times New Roman" w:cs="Times New Roman" w:hAnsi="Times New Roman"/>
        </w:rPr>
        <w:t>, не будут распространяться на общедоступную информацию, а также на информацию, которая станет известна не по вине Сторон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Стороны договорились, что к конфиденциальной информации по смыслу </w:t>
      </w:r>
      <w:r>
        <w:rPr>
          <w:rFonts w:ascii="Times New Roman" w:cs="Times New Roman" w:hAnsi="Times New Roman"/>
        </w:rPr>
        <w:t xml:space="preserve">Соглашения </w:t>
      </w:r>
      <w:r>
        <w:rPr>
          <w:rFonts w:ascii="Times New Roman" w:cs="Times New Roman" w:hAnsi="Times New Roman"/>
        </w:rPr>
        <w:t>не относится информация о факте</w:t>
      </w:r>
      <w:r>
        <w:rPr>
          <w:rFonts w:ascii="Times New Roman" w:cs="Times New Roman" w:hAnsi="Times New Roman"/>
        </w:rPr>
        <w:t xml:space="preserve"> его</w:t>
      </w:r>
      <w:r>
        <w:rPr>
          <w:rFonts w:ascii="Times New Roman" w:cs="Times New Roman" w:hAnsi="Times New Roman"/>
        </w:rPr>
        <w:t xml:space="preserve"> заключения </w:t>
      </w:r>
      <w:r>
        <w:rPr>
          <w:rFonts w:ascii="Times New Roman" w:cs="Times New Roman" w:hAnsi="Times New Roman"/>
        </w:rPr>
        <w:t>и содержании.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Информация, полученная каждой Стороной по </w:t>
      </w:r>
      <w:r>
        <w:rPr>
          <w:rFonts w:ascii="Times New Roman" w:cs="Times New Roman" w:hAnsi="Times New Roman"/>
        </w:rPr>
        <w:t>Соглашению</w:t>
      </w:r>
      <w:r>
        <w:rPr>
          <w:rFonts w:ascii="Times New Roman" w:cs="Times New Roman" w:hAnsi="Times New Roman"/>
        </w:rPr>
        <w:t xml:space="preserve">, может быть использована исключительно в целях реализации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 вправе</w:t>
      </w:r>
      <w:r>
        <w:rPr>
          <w:rFonts w:ascii="Times New Roman" w:cs="Times New Roman" w:hAnsi="Times New Roman"/>
        </w:rPr>
        <w:t xml:space="preserve"> осуществлять обработку персональных данных </w:t>
      </w:r>
      <w:r>
        <w:rPr>
          <w:rFonts w:ascii="Times New Roman" w:cs="Times New Roman" w:hAnsi="Times New Roman"/>
        </w:rPr>
        <w:t xml:space="preserve">представителей и </w:t>
      </w:r>
      <w:r>
        <w:rPr>
          <w:rFonts w:ascii="Times New Roman" w:cs="Times New Roman" w:hAnsi="Times New Roman"/>
        </w:rPr>
        <w:t xml:space="preserve">сотрудников </w:t>
      </w:r>
      <w:r>
        <w:rPr>
          <w:rFonts w:ascii="Times New Roman" w:cs="Times New Roman" w:hAnsi="Times New Roman"/>
        </w:rPr>
        <w:t>друг друга</w:t>
      </w:r>
      <w:r>
        <w:rPr>
          <w:rFonts w:ascii="Times New Roman" w:cs="Times New Roman" w:hAnsi="Times New Roman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Стороны обязую</w:t>
      </w:r>
      <w:r>
        <w:rPr>
          <w:rFonts w:ascii="Times New Roman" w:cs="Times New Roman" w:hAnsi="Times New Roman"/>
        </w:rPr>
        <w:t xml:space="preserve">тся оказать необходимое содействие в получении согласия на обработку персональных данных от </w:t>
      </w:r>
      <w:r>
        <w:rPr>
          <w:rFonts w:ascii="Times New Roman" w:cs="Times New Roman" w:hAnsi="Times New Roman"/>
        </w:rPr>
        <w:t xml:space="preserve">своих </w:t>
      </w:r>
      <w:r>
        <w:rPr>
          <w:rFonts w:ascii="Times New Roman" w:cs="Times New Roman" w:hAnsi="Times New Roman"/>
        </w:rPr>
        <w:t>представителей и сотрудников.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24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Под обработкой персональных данных Стороны понимают их сбор, запись, систематизацию, накопление, хранение, уточнение (обновление, изменение), извлечение, использование, передачу, в том числе трансграничную (распространение, предоставление доступа) таких персональных данных аффилированным или связанным со Сторонами лицам.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60" w:lineRule="auto" w:line="276"/>
        <w:ind w:left="1066" w:hanging="357"/>
        <w:jc w:val="center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ЗАКЛЮЧИТЕЛЬНЫЕ ПОЛОЖЕНИЯ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Соглашение</w:t>
      </w:r>
      <w:r>
        <w:rPr>
          <w:rFonts w:ascii="Times New Roman" w:cs="Times New Roman" w:hAnsi="Times New Roman"/>
        </w:rPr>
        <w:t xml:space="preserve"> вступает в силу со дня его подписания и действует </w:t>
      </w:r>
      <w:r>
        <w:rPr>
          <w:rFonts w:ascii="Times New Roman" w:cs="Times New Roman" w:hAnsi="Times New Roman"/>
        </w:rPr>
        <w:t xml:space="preserve">до </w:t>
      </w:r>
      <w:r>
        <w:rPr>
          <w:rFonts w:ascii="Times New Roman" w:cs="Times New Roman" w:hAnsi="Times New Roman"/>
        </w:rPr>
        <w:t>«__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 xml:space="preserve"> ______</w:t>
      </w:r>
      <w:r>
        <w:rPr>
          <w:rFonts w:ascii="Times New Roman" w:cs="Times New Roman" w:hAnsi="Times New Roman"/>
        </w:rPr>
        <w:t xml:space="preserve"> 201</w:t>
      </w:r>
      <w:r>
        <w:rPr>
          <w:rFonts w:ascii="Times New Roman" w:cs="Times New Roman" w:hAnsi="Times New Roman"/>
        </w:rPr>
        <w:t>_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г.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Соглашение </w:t>
      </w:r>
      <w:r>
        <w:rPr>
          <w:rFonts w:ascii="Times New Roman" w:cs="Times New Roman" w:hAnsi="Times New Roman"/>
        </w:rPr>
        <w:t>продлевается автоматически на каждый последующий период, если Стороны не заявят об обратном.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Соглашение</w:t>
      </w:r>
      <w:r>
        <w:rPr>
          <w:rFonts w:ascii="Times New Roman" w:cs="Times New Roman" w:hAnsi="Times New Roman"/>
        </w:rPr>
        <w:t xml:space="preserve"> может быть расторгнут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 xml:space="preserve"> в любое время по </w:t>
      </w:r>
      <w:r>
        <w:rPr>
          <w:rFonts w:ascii="Times New Roman" w:cs="Times New Roman" w:hAnsi="Times New Roman"/>
        </w:rPr>
        <w:t xml:space="preserve">взаимному </w:t>
      </w:r>
      <w:r>
        <w:rPr>
          <w:rFonts w:ascii="Times New Roman" w:cs="Times New Roman" w:hAnsi="Times New Roman"/>
        </w:rPr>
        <w:t>согла</w:t>
      </w:r>
      <w:r>
        <w:rPr>
          <w:rFonts w:ascii="Times New Roman" w:cs="Times New Roman" w:hAnsi="Times New Roman"/>
        </w:rPr>
        <w:t>сию</w:t>
      </w:r>
      <w:r>
        <w:rPr>
          <w:rFonts w:ascii="Times New Roman" w:cs="Times New Roman" w:hAnsi="Times New Roman"/>
        </w:rPr>
        <w:t xml:space="preserve"> Сторон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или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в одностороннем порядке </w:t>
      </w:r>
      <w:r>
        <w:rPr>
          <w:rFonts w:ascii="Times New Roman" w:cs="Times New Roman" w:hAnsi="Times New Roman"/>
        </w:rPr>
        <w:t xml:space="preserve">по инициативе одной из Сторон </w:t>
      </w:r>
      <w:r>
        <w:rPr>
          <w:rFonts w:ascii="Times New Roman" w:cs="Times New Roman" w:hAnsi="Times New Roman"/>
        </w:rPr>
        <w:t>при условии письменного уведомления</w:t>
      </w:r>
      <w:r>
        <w:rPr>
          <w:rFonts w:ascii="Times New Roman" w:cs="Times New Roman" w:hAnsi="Times New Roman"/>
        </w:rPr>
        <w:t xml:space="preserve"> другой Стороны </w:t>
      </w:r>
      <w:r>
        <w:rPr>
          <w:rFonts w:ascii="Times New Roman" w:cs="Times New Roman" w:hAnsi="Times New Roman"/>
        </w:rPr>
        <w:t xml:space="preserve">об этом </w:t>
      </w:r>
      <w:r>
        <w:rPr>
          <w:rFonts w:ascii="Times New Roman" w:cs="Times New Roman" w:hAnsi="Times New Roman"/>
        </w:rPr>
        <w:t>не менее чем за 10 (десять)</w:t>
      </w:r>
      <w:r>
        <w:rPr>
          <w:rFonts w:ascii="Times New Roman" w:cs="Times New Roman" w:hAnsi="Times New Roman"/>
        </w:rPr>
        <w:t xml:space="preserve"> рабочих</w:t>
      </w:r>
      <w:r>
        <w:rPr>
          <w:rFonts w:ascii="Times New Roman" w:cs="Times New Roman" w:hAnsi="Times New Roman"/>
        </w:rPr>
        <w:t xml:space="preserve"> дней до предполагаемой даты расторжения.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случае расторжения Соглашения имущество, используемое Сторонами для проведения мероприятий для Благополучателей, остаётся в собственности предоставившей такое имущество Стороны, если отдельным соглашением Сторон не будет предусмотрено иное. 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Стороны не вправе заключать какие-либо сделки или создавать какие-либо обязательства от имени друг друга.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Ни одна из Сторон не может передавать свои обязательства по </w:t>
      </w:r>
      <w:r>
        <w:rPr>
          <w:rFonts w:ascii="Times New Roman" w:cs="Times New Roman" w:hAnsi="Times New Roman"/>
        </w:rPr>
        <w:t>Соглашению</w:t>
      </w:r>
      <w:r>
        <w:rPr>
          <w:rFonts w:ascii="Times New Roman" w:cs="Times New Roman" w:hAnsi="Times New Roman"/>
        </w:rPr>
        <w:t xml:space="preserve"> третьим лицам без письменного согласия другой Стороны.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Изменения и дополнения к </w:t>
      </w:r>
      <w:r>
        <w:rPr>
          <w:rFonts w:ascii="Times New Roman" w:cs="Times New Roman" w:hAnsi="Times New Roman"/>
        </w:rPr>
        <w:t xml:space="preserve">Соглашению </w:t>
      </w:r>
      <w:r>
        <w:rPr>
          <w:rFonts w:ascii="Times New Roman" w:cs="Times New Roman" w:hAnsi="Times New Roman"/>
        </w:rPr>
        <w:t>оформляются в форме дополнительного соглашения по взаимному согласию Сторон.</w:t>
      </w:r>
      <w:r>
        <w:rPr>
          <w:rFonts w:ascii="Times New Roman" w:cs="Times New Roman" w:hAnsi="Times New Roman"/>
        </w:rPr>
        <w:t xml:space="preserve"> С даты их подписания уполномоченными представителями Сторон они становятся неотъемлемой частью </w:t>
      </w:r>
      <w:r>
        <w:rPr>
          <w:rFonts w:ascii="Times New Roman" w:cs="Times New Roman" w:hAnsi="Times New Roman"/>
        </w:rPr>
        <w:t>Соглашения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1"/>
          <w:numId w:val="6"/>
        </w:numPr>
        <w:tabs>
          <w:tab w:val="left" w:leader="none" w:pos="709"/>
        </w:tabs>
        <w:spacing w:after="60" w:lineRule="auto" w:line="276"/>
        <w:ind w:left="0" w:firstLine="0"/>
        <w:jc w:val="both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Соглашение</w:t>
      </w:r>
      <w:r>
        <w:rPr>
          <w:rFonts w:ascii="Times New Roman" w:cs="Times New Roman" w:hAnsi="Times New Roman"/>
        </w:rPr>
        <w:t xml:space="preserve"> подписан</w:t>
      </w:r>
      <w:r>
        <w:rPr>
          <w:rFonts w:ascii="Times New Roman" w:cs="Times New Roman" w:hAnsi="Times New Roman"/>
        </w:rPr>
        <w:t>о</w:t>
      </w:r>
      <w:r>
        <w:rPr>
          <w:rFonts w:ascii="Times New Roman" w:cs="Times New Roman" w:hAnsi="Times New Roman"/>
        </w:rPr>
        <w:t xml:space="preserve"> в двух</w:t>
      </w:r>
      <w:r>
        <w:rPr>
          <w:rFonts w:ascii="Times New Roman" w:cs="Times New Roman" w:hAnsi="Times New Roman"/>
        </w:rPr>
        <w:t xml:space="preserve"> идентичных</w:t>
      </w:r>
      <w:r>
        <w:rPr>
          <w:rFonts w:ascii="Times New Roman" w:cs="Times New Roman" w:hAnsi="Times New Roman"/>
        </w:rPr>
        <w:t xml:space="preserve"> экземплярах, имеющих одинаковую юридическую силу, по одному</w:t>
      </w:r>
      <w:r>
        <w:rPr>
          <w:rFonts w:ascii="Times New Roman" w:cs="Times New Roman" w:hAnsi="Times New Roman"/>
        </w:rPr>
        <w:t xml:space="preserve"> -</w:t>
      </w:r>
      <w:r>
        <w:rPr>
          <w:rFonts w:ascii="Times New Roman" w:cs="Times New Roman" w:hAnsi="Times New Roman"/>
        </w:rPr>
        <w:t xml:space="preserve"> для каждой из Сторон.</w:t>
      </w:r>
    </w:p>
    <w:p>
      <w:pPr>
        <w:pStyle w:val="style0"/>
        <w:spacing w:before="240" w:after="120" w:lineRule="auto" w:line="276"/>
        <w:ind w:firstLine="72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АДРЕСА И РЕКВИЗИТЫ СТОРОН</w:t>
      </w:r>
    </w:p>
    <w:tbl>
      <w:tblPr>
        <w:tblW w:w="8670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559"/>
        <w:gridCol w:w="4111"/>
      </w:tblGrid>
      <w:tr>
        <w:trPr/>
        <w:tc>
          <w:tcPr>
            <w:tcW w:w="4559" w:type="dxa"/>
            <w:tcBorders/>
            <w:tcFitText w:val="false"/>
          </w:tcPr>
          <w:p>
            <w:pPr>
              <w:pStyle w:val="style0"/>
              <w:spacing w:after="0" w:lineRule="auto" w:line="276"/>
              <w:jc w:val="both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Автономная некоммерческая организация «Центр социальной адаптации детей «Живу с культурой»</w:t>
            </w:r>
            <w:bookmarkStart w:id="2" w:name="_GoBack"/>
            <w:bookmarkEnd w:id="2"/>
          </w:p>
          <w:tbl>
            <w:tblPr>
              <w:tblW w:w="93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80"/>
            </w:tblGrid>
            <w:tr>
              <w:trPr/>
              <w:tc>
                <w:tcPr>
                  <w:tcW w:w="9380" w:type="dxa"/>
                  <w:tcBorders/>
                  <w:tcFitText w:val="false"/>
                </w:tcPr>
                <w:p>
                  <w:pPr>
                    <w:pStyle w:val="style153"/>
                    <w:ind w:right="4810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ИНН 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/ КПП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7813615130 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 781301001</w:t>
                  </w:r>
                </w:p>
              </w:tc>
            </w:tr>
            <w:tr>
              <w:tblPrEx/>
              <w:trPr/>
              <w:tc>
                <w:tcPr>
                  <w:tcW w:w="9380" w:type="dxa"/>
                  <w:tcBorders/>
                  <w:tcFitText w:val="false"/>
                </w:tcPr>
                <w:p>
                  <w:pPr>
                    <w:pStyle w:val="style153"/>
                    <w:ind w:right="4810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ОГРН 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1187800003269</w:t>
                  </w:r>
                </w:p>
              </w:tc>
            </w:tr>
            <w:tr>
              <w:tblPrEx/>
              <w:trPr/>
              <w:tc>
                <w:tcPr>
                  <w:tcW w:w="9380" w:type="dxa"/>
                  <w:tcBorders/>
                  <w:tcFitText w:val="false"/>
                </w:tcPr>
                <w:p>
                  <w:pPr>
                    <w:pStyle w:val="style0"/>
                    <w:spacing w:after="0"/>
                    <w:ind w:right="4213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Адрес места нахождения: </w:t>
                  </w: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197022, </w:t>
                  </w:r>
                </w:p>
                <w:p>
                  <w:pPr>
                    <w:pStyle w:val="style0"/>
                    <w:spacing w:after="0"/>
                    <w:ind w:right="4213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 xml:space="preserve">г. Санкт-Петербург, ул. Инструментальная, </w:t>
                  </w:r>
                </w:p>
                <w:p>
                  <w:pPr>
                    <w:pStyle w:val="style0"/>
                    <w:spacing w:after="0"/>
                    <w:ind w:right="4213"/>
                    <w:rPr>
                      <w:rFonts w:ascii="Times New Roman" w:cs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hAnsi="Times New Roman"/>
                      <w:sz w:val="20"/>
                      <w:szCs w:val="20"/>
                    </w:rPr>
                    <w:t>д. 3, литера К, помещение 15 Н, ч.п. 66</w:t>
                  </w:r>
                </w:p>
              </w:tc>
            </w:tr>
          </w:tbl>
          <w:p>
            <w:pPr>
              <w:pStyle w:val="style0"/>
              <w:spacing w:after="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иректор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________________/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Д. В. Борисова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spacing w:after="0"/>
              <w:ind w:left="34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[Наименование]</w:t>
            </w:r>
          </w:p>
          <w:p>
            <w:pPr>
              <w:pStyle w:val="style0"/>
              <w:spacing w:after="0"/>
              <w:ind w:left="34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pacing w:after="0"/>
              <w:ind w:left="34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ИНН/КПП </w:t>
            </w:r>
          </w:p>
          <w:p>
            <w:pPr>
              <w:pStyle w:val="style0"/>
              <w:spacing w:after="0"/>
              <w:ind w:left="34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ОГРН </w:t>
            </w:r>
          </w:p>
          <w:p>
            <w:pPr>
              <w:pStyle w:val="style0"/>
              <w:spacing w:after="0"/>
              <w:ind w:left="34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Адрес места нахождения: </w:t>
            </w: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Должность</w:t>
            </w: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</w:p>
          <w:p>
            <w:pPr>
              <w:pStyle w:val="style66"/>
              <w:spacing w:lineRule="auto" w:line="276"/>
              <w:ind w:left="34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_____________</w:t>
            </w:r>
            <w:r>
              <w:rPr>
                <w:rFonts w:eastAsiaTheme="minorHAnsi"/>
                <w:sz w:val="20"/>
                <w:lang w:eastAsia="en-US"/>
              </w:rPr>
              <w:t xml:space="preserve"> /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ФИО</w:t>
            </w:r>
          </w:p>
          <w:p>
            <w:pPr>
              <w:pStyle w:val="style66"/>
              <w:spacing w:lineRule="auto" w:line="276"/>
              <w:rPr/>
            </w:pPr>
            <w:r>
              <w:rPr>
                <w:rFonts w:eastAsiaTheme="minorHAnsi"/>
                <w:sz w:val="20"/>
                <w:lang w:eastAsia="en-US"/>
              </w:rPr>
              <w:t xml:space="preserve">  </w:t>
            </w:r>
            <w:r>
              <w:rPr>
                <w:rFonts w:eastAsiaTheme="minorHAnsi"/>
                <w:sz w:val="20"/>
                <w:lang w:eastAsia="en-US"/>
              </w:rPr>
              <w:t>М.П.</w:t>
            </w:r>
          </w:p>
        </w:tc>
      </w:tr>
    </w:tbl>
    <w:p>
      <w:pPr>
        <w:pStyle w:val="style0"/>
        <w:spacing w:after="120" w:lineRule="auto" w:line="276"/>
        <w:jc w:val="both"/>
        <w:rPr>
          <w:rFonts w:ascii="Times New Roman" w:cs="Times New Roman" w:hAnsi="Times New Roman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002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9CCA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">
    <w:nsid w:val="000000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356492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0000003"/>
    <w:multiLevelType w:val="multilevel"/>
    <w:tmpl w:val="39CCA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4">
    <w:nsid w:val="00000004"/>
    <w:multiLevelType w:val="multilevel"/>
    <w:tmpl w:val="6C068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0000005"/>
    <w:multiLevelType w:val="hybridMultilevel"/>
    <w:tmpl w:val="1332B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0000006"/>
    <w:multiLevelType w:val="multilevel"/>
    <w:tmpl w:val="0964B40C"/>
    <w:lvl w:ilvl="0">
      <w:start w:val="2"/>
      <w:numFmt w:val="decimal"/>
      <w:lvlText w:val="%1."/>
      <w:lvlJc w:val="left"/>
      <w:pPr>
        <w:tabs>
          <w:tab w:val="left" w:leader="none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left" w:leader="none" w:pos="1080"/>
        </w:tabs>
        <w:ind w:left="0" w:firstLine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left" w:leader="none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left" w:leader="none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leader="none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leader="none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leader="none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leader="none" w:pos="5040"/>
        </w:tabs>
        <w:ind w:left="4320" w:hanging="1440"/>
      </w:pPr>
    </w:lvl>
  </w:abstractNum>
  <w:abstractNum w:abstractNumId="7">
    <w:nsid w:val="00000007"/>
    <w:multiLevelType w:val="multilevel"/>
    <w:tmpl w:val="B700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hint="default"/>
        <w:b w:val="false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9CCA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9">
    <w:nsid w:val="00000009"/>
    <w:multiLevelType w:val="multilevel"/>
    <w:tmpl w:val="356492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5"/>
    <w:qFormat/>
    <w:pPr>
      <w:keepNext/>
      <w:spacing w:after="0" w:lineRule="auto" w:line="240"/>
      <w:ind w:left="708" w:firstLine="708"/>
      <w:outlineLvl w:val="0"/>
    </w:pPr>
    <w:rPr>
      <w:rFonts w:ascii="Times New Roman" w:cs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pBdr>
        <w:left w:val="nil"/>
        <w:right w:val="nil"/>
        <w:top w:val="nil"/>
        <w:bottom w:val="nil"/>
        <w:bar w:val="nil"/>
        <w:between w:val="nil"/>
      </w:pBdr>
      <w:spacing w:after="0" w:lineRule="auto" w:line="240"/>
    </w:pPr>
    <w:rPr>
      <w:rFonts w:ascii="Arial Unicode MS" w:cs="Arial Unicode MS" w:eastAsia="Arial Unicode MS" w:hAnsi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style4097">
    <w:name w:val="Текст примечания Знак"/>
    <w:basedOn w:val="style65"/>
    <w:next w:val="style4097"/>
    <w:link w:val="style30"/>
    <w:uiPriority w:val="99"/>
    <w:rPr>
      <w:rFonts w:ascii="Arial Unicode MS" w:cs="Arial Unicode MS" w:eastAsia="Arial Unicode MS" w:hAnsi="Arial Unicode MS"/>
      <w:color w:val="000000"/>
      <w:sz w:val="20"/>
      <w:szCs w:val="20"/>
      <w:u w:color="000000"/>
      <w:bdr w:val="nil"/>
      <w:lang w:eastAsia="ru-RU"/>
    </w:rPr>
  </w:style>
  <w:style w:type="paragraph" w:styleId="style153">
    <w:name w:val="Balloon Text"/>
    <w:basedOn w:val="style0"/>
    <w:next w:val="style153"/>
    <w:link w:val="style4098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paragraph" w:customStyle="1" w:styleId="style4099">
    <w:name w:val="Style3"/>
    <w:next w:val="style4099"/>
    <w:pPr>
      <w:widowControl w:val="false"/>
      <w:pBdr>
        <w:left w:val="nil"/>
        <w:right w:val="nil"/>
        <w:top w:val="nil"/>
        <w:bottom w:val="nil"/>
        <w:bar w:val="nil"/>
        <w:between w:val="nil"/>
      </w:pBdr>
      <w:spacing w:after="0" w:lineRule="exact" w:line="451"/>
      <w:ind w:firstLine="523"/>
    </w:pPr>
    <w:rPr>
      <w:rFonts w:ascii="Arial Unicode MS" w:cs="Arial Unicode MS" w:eastAsia="Arial Unicode MS" w:hAnsi="Arial Unicode MS"/>
      <w:color w:val="000000"/>
      <w:sz w:val="24"/>
      <w:szCs w:val="24"/>
      <w:u w:color="000000"/>
      <w:bdr w:val="nil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01">
    <w:name w:val="HTML Preformatted"/>
    <w:basedOn w:val="style0"/>
    <w:next w:val="style101"/>
    <w:link w:val="style410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style4100">
    <w:name w:val="Стандартный HTML Знак"/>
    <w:basedOn w:val="style65"/>
    <w:next w:val="style4100"/>
    <w:link w:val="style101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style66">
    <w:name w:val="Body Text"/>
    <w:basedOn w:val="style0"/>
    <w:next w:val="style66"/>
    <w:link w:val="style4101"/>
    <w:pPr>
      <w:spacing w:after="0" w:lineRule="auto" w:line="240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customStyle="1" w:styleId="style4101">
    <w:name w:val="Основной текст Знак"/>
    <w:basedOn w:val="style65"/>
    <w:next w:val="style4101"/>
    <w:link w:val="style66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31">
    <w:name w:val="header"/>
    <w:basedOn w:val="style0"/>
    <w:next w:val="style31"/>
    <w:link w:val="style4102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Верхний колонтитул Знак"/>
    <w:basedOn w:val="style65"/>
    <w:next w:val="style4102"/>
    <w:link w:val="style31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</w:style>
  <w:style w:type="paragraph" w:styleId="style106">
    <w:name w:val="annotation subject"/>
    <w:basedOn w:val="style30"/>
    <w:next w:val="style30"/>
    <w:link w:val="style4104"/>
    <w:uiPriority w:val="99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  <w:bar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style4104">
    <w:name w:val="Тема примечания Знак"/>
    <w:basedOn w:val="style4097"/>
    <w:next w:val="style4104"/>
    <w:link w:val="style106"/>
    <w:uiPriority w:val="99"/>
    <w:rPr>
      <w:rFonts w:ascii="Arial Unicode MS" w:cs="Arial Unicode MS" w:eastAsia="Arial Unicode MS" w:hAnsi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style4105">
    <w:name w:val="Заголовок 1 Знак"/>
    <w:basedOn w:val="style65"/>
    <w:next w:val="style4105"/>
    <w:link w:val="style1"/>
    <w:rPr>
      <w:rFonts w:ascii="Times New Roman" w:cs="Times New Roman" w:eastAsia="Times New Roman" w:hAnsi="Times New Roman"/>
      <w:b/>
      <w:bCs/>
      <w:i/>
      <w:iCs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1077</Words>
  <Characters>7936</Characters>
  <Application>WPS Office</Application>
  <DocSecurity>0</DocSecurity>
  <Paragraphs>83</Paragraphs>
  <ScaleCrop>false</ScaleCrop>
  <LinksUpToDate>false</LinksUpToDate>
  <CharactersWithSpaces>8971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2018-09-20T11:52:24Z</dcterms:created>
  <dc:creator>Dmitry Zaikin</dc:creator>
  <lastModifiedBy>Redmi 3S</lastModifiedBy>
  <lastPrinted>2016-01-29T13:11:00Z</lastPrinted>
  <dcterms:modified xsi:type="dcterms:W3CDTF">2018-09-20T11:52:25Z</dcterms:modified>
  <revision>2</revision>
</coreProperties>
</file>